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D" w:rsidRDefault="00DA74ED" w:rsidP="00F12038">
      <w:pPr>
        <w:spacing w:after="0" w:line="240" w:lineRule="auto"/>
        <w:jc w:val="both"/>
        <w:rPr>
          <w:rFonts w:cs="Calibri"/>
        </w:rPr>
      </w:pPr>
      <w:r w:rsidRPr="005365C8">
        <w:rPr>
          <w:rFonts w:cs="Calibri"/>
        </w:rPr>
        <w:t>Datum:</w:t>
      </w:r>
      <w:r w:rsidR="00F821D7" w:rsidRPr="005365C8">
        <w:rPr>
          <w:rFonts w:cs="Calibri"/>
        </w:rPr>
        <w:t xml:space="preserve"> </w:t>
      </w:r>
      <w:r w:rsidR="00F12038">
        <w:rPr>
          <w:rFonts w:cs="Calibri"/>
        </w:rPr>
        <w:t>6.6.2011</w:t>
      </w:r>
    </w:p>
    <w:p w:rsidR="001136EA" w:rsidRDefault="001136EA" w:rsidP="00F12038">
      <w:pPr>
        <w:spacing w:after="0" w:line="240" w:lineRule="auto"/>
        <w:jc w:val="both"/>
        <w:rPr>
          <w:rFonts w:cs="Calibri"/>
        </w:rPr>
      </w:pPr>
    </w:p>
    <w:p w:rsidR="005365C8" w:rsidRPr="005365C8" w:rsidRDefault="00E334F9" w:rsidP="00F12038">
      <w:pPr>
        <w:spacing w:after="0" w:line="240" w:lineRule="auto"/>
        <w:jc w:val="both"/>
        <w:rPr>
          <w:rFonts w:cs="Calibri"/>
        </w:rPr>
      </w:pPr>
      <w:r w:rsidRPr="00F12038">
        <w:rPr>
          <w:rFonts w:cs="Calibri"/>
        </w:rPr>
        <w:t>Zadeva:</w:t>
      </w:r>
      <w:r>
        <w:rPr>
          <w:rFonts w:cs="Calibri"/>
        </w:rPr>
        <w:t xml:space="preserve"> </w:t>
      </w:r>
      <w:r w:rsidR="00F12038" w:rsidRPr="00F12038">
        <w:rPr>
          <w:rFonts w:cs="Calibri"/>
          <w:b/>
        </w:rPr>
        <w:t>Ustanovitev mladinske alpinistične reprezentance</w:t>
      </w:r>
    </w:p>
    <w:p w:rsidR="001136EA" w:rsidRDefault="001136EA" w:rsidP="00F12038">
      <w:pPr>
        <w:spacing w:after="0" w:line="240" w:lineRule="auto"/>
        <w:jc w:val="both"/>
        <w:rPr>
          <w:rFonts w:cs="Calibri"/>
        </w:rPr>
      </w:pPr>
    </w:p>
    <w:p w:rsidR="009A5409" w:rsidRDefault="00F12038" w:rsidP="00F12038">
      <w:pPr>
        <w:spacing w:after="0" w:line="240" w:lineRule="auto"/>
        <w:jc w:val="both"/>
      </w:pPr>
      <w:r>
        <w:rPr>
          <w:rFonts w:cs="Calibri"/>
        </w:rPr>
        <w:t xml:space="preserve">Komisija za alpinizem (KA) pri PZS je že v preteklih letih začela z bolj načrtovanim in sistematičnim delom z mladimi alpinisti. </w:t>
      </w:r>
      <w:r>
        <w:t>Za na</w:t>
      </w:r>
      <w:r w:rsidR="00F72DCF">
        <w:t>biranje izkušenj v Alpah je</w:t>
      </w:r>
      <w:r>
        <w:t xml:space="preserve"> poskrbela z zimskim taborom v Chamonixu, ki je sedaj že vsakoletna stalnica. Lansko leto je bil po dolgem času ponovno izpeljan poletni plezalni tabor</w:t>
      </w:r>
      <w:r w:rsidR="00BD56BD">
        <w:t xml:space="preserve"> v Alpah (</w:t>
      </w:r>
      <w:proofErr w:type="spellStart"/>
      <w:r w:rsidR="00BD56BD">
        <w:t>Marmolada</w:t>
      </w:r>
      <w:proofErr w:type="spellEnd"/>
      <w:r w:rsidR="00BD56BD">
        <w:t>)</w:t>
      </w:r>
      <w:r>
        <w:t xml:space="preserve">, </w:t>
      </w:r>
      <w:r w:rsidR="00BD56BD">
        <w:t xml:space="preserve">ki bo izpeljan tudi </w:t>
      </w:r>
      <w:r>
        <w:t xml:space="preserve">letos </w:t>
      </w:r>
      <w:r w:rsidR="00BD56BD">
        <w:t>(</w:t>
      </w:r>
      <w:r w:rsidR="009A5409">
        <w:t xml:space="preserve">Mont </w:t>
      </w:r>
      <w:proofErr w:type="spellStart"/>
      <w:r w:rsidR="009A5409">
        <w:t>B</w:t>
      </w:r>
      <w:r w:rsidR="00BD56BD">
        <w:t>lanc</w:t>
      </w:r>
      <w:proofErr w:type="spellEnd"/>
      <w:r w:rsidR="00BD56BD">
        <w:t>)</w:t>
      </w:r>
      <w:r w:rsidR="009A5409">
        <w:t>.</w:t>
      </w:r>
      <w:r w:rsidR="004F7304">
        <w:t xml:space="preserve"> </w:t>
      </w:r>
      <w:r w:rsidR="009A5409">
        <w:t xml:space="preserve">Predvsem mladi perspektivni alpinisti so bili udeleženci tradicionalnih angleških taborov </w:t>
      </w:r>
      <w:r w:rsidR="004F7304">
        <w:t>v organizaciji BMC in</w:t>
      </w:r>
      <w:r w:rsidR="009A5409">
        <w:t xml:space="preserve"> vsakoletnih ledno plezalskih vikendov (Švica, Francija)</w:t>
      </w:r>
      <w:r w:rsidR="004F7304">
        <w:t>. V</w:t>
      </w:r>
      <w:r w:rsidR="00DF42CD">
        <w:t xml:space="preserve"> 2008 (2009) je bila izmenjava z mladimi </w:t>
      </w:r>
      <w:r w:rsidR="009A5409">
        <w:t xml:space="preserve"> poljskimi alpinisti. </w:t>
      </w:r>
      <w:r w:rsidR="004F7304">
        <w:t xml:space="preserve">KA je </w:t>
      </w:r>
      <w:r w:rsidR="00F72DCF">
        <w:t>v preteklosti (tudi</w:t>
      </w:r>
      <w:r w:rsidR="000B0AAC">
        <w:t xml:space="preserve"> danes) </w:t>
      </w:r>
      <w:r w:rsidR="004F7304">
        <w:t xml:space="preserve">skupaj s KOTG podpirala mlade alpiniste pri </w:t>
      </w:r>
      <w:r w:rsidR="00B25684">
        <w:t xml:space="preserve">različnih </w:t>
      </w:r>
      <w:r w:rsidR="004F7304">
        <w:t>odpravah v tuja gorstva (Himalaja, Patagonija, Aljaska, ...).</w:t>
      </w:r>
    </w:p>
    <w:p w:rsidR="00BD56BD" w:rsidRDefault="00BD56BD" w:rsidP="00F12038">
      <w:pPr>
        <w:spacing w:after="0" w:line="240" w:lineRule="auto"/>
        <w:jc w:val="both"/>
      </w:pPr>
    </w:p>
    <w:p w:rsidR="00F72DCF" w:rsidRDefault="00CA7A83" w:rsidP="00F12038">
      <w:pPr>
        <w:spacing w:after="0" w:line="240" w:lineRule="auto"/>
        <w:jc w:val="both"/>
      </w:pPr>
      <w:r>
        <w:t>KA si močno prizadeva, da bo</w:t>
      </w:r>
      <w:r w:rsidR="00BD56BD">
        <w:t xml:space="preserve"> pri razvoju in podpori mladih alpinistov naredila še korak naprej. </w:t>
      </w:r>
      <w:r w:rsidR="00B92E78">
        <w:t>Razširili bomo paleto aktivnosti, nadgradili že utečene akcije, predvsem pa bomo vsem akcijam dali usmeritev in vizijo.</w:t>
      </w:r>
      <w:r w:rsidR="000B0AAC">
        <w:t xml:space="preserve"> Osnovna ideja je večletno načrtovano in sistematično delovanje z mladimi perspektivnimi alpinisti preko različnih akcij</w:t>
      </w:r>
      <w:r w:rsidR="004E0EA5">
        <w:t xml:space="preserve"> od različnih plezalnih vikendov, plezalnih taborov, izmenjav do odprav v različna tuja gorstva. </w:t>
      </w:r>
    </w:p>
    <w:p w:rsidR="00F72DCF" w:rsidRDefault="00F72DCF" w:rsidP="00F12038">
      <w:pPr>
        <w:spacing w:after="0" w:line="240" w:lineRule="auto"/>
        <w:jc w:val="both"/>
      </w:pPr>
    </w:p>
    <w:p w:rsidR="00F72DCF" w:rsidRDefault="00F72DCF" w:rsidP="00F72DCF">
      <w:pPr>
        <w:spacing w:after="0" w:line="240" w:lineRule="auto"/>
        <w:jc w:val="both"/>
      </w:pPr>
      <w:r>
        <w:t xml:space="preserve">Ideja o mladinski alpinistični reprezentanci ni nova. Z novo sestavo KA in glede na splošno stanje v slovenskem alpinizmu smo se odločili za korak, da z letošnjim letom ustanovimo mladinsko alpinistično reprezentanco. Dodaten motiv za nujno ukrepanje je ne-zanimanje za himalajske odprave mladih alpinistov v zadnjih letih ter posledično upad kvalitetnih vzponov v Himalaji, pomanjkanje kvalitetnih idej za odprave ter zmanjševanje kategoriziranih (mladih) alpinistov. </w:t>
      </w:r>
    </w:p>
    <w:p w:rsidR="00F72DCF" w:rsidRDefault="00F72DCF" w:rsidP="00F12038">
      <w:pPr>
        <w:spacing w:after="0" w:line="240" w:lineRule="auto"/>
        <w:jc w:val="both"/>
      </w:pPr>
    </w:p>
    <w:p w:rsidR="00B92E78" w:rsidRDefault="00DC7F4E" w:rsidP="00F12038">
      <w:pPr>
        <w:spacing w:after="0" w:line="240" w:lineRule="auto"/>
        <w:jc w:val="both"/>
      </w:pPr>
      <w:r>
        <w:t xml:space="preserve">Cilja članstva v reprezentanci sta predvsem dva; kvalitetni (vrhunski) vzponi ter </w:t>
      </w:r>
      <w:r w:rsidR="00B25684">
        <w:t>»vzgoja«</w:t>
      </w:r>
      <w:r>
        <w:t xml:space="preserve"> mladih alpinistov v času članstva v reprezentanci v dovolj izoblikovane in samostojne alpiniste, sposobn</w:t>
      </w:r>
      <w:r w:rsidR="0020473F">
        <w:t>e izbirati in uresničevati lastne kvalitetne</w:t>
      </w:r>
      <w:r>
        <w:t xml:space="preserve"> alpinistične cilje </w:t>
      </w:r>
      <w:r w:rsidR="00B25684">
        <w:t>(</w:t>
      </w:r>
      <w:r>
        <w:t>doma, v Alpah in v tujih gorstvih</w:t>
      </w:r>
      <w:r w:rsidR="00B25684">
        <w:t>)</w:t>
      </w:r>
      <w:r>
        <w:t>.</w:t>
      </w:r>
    </w:p>
    <w:p w:rsidR="008B3590" w:rsidRDefault="008B3590" w:rsidP="00F12038">
      <w:pPr>
        <w:spacing w:after="0" w:line="240" w:lineRule="auto"/>
        <w:jc w:val="both"/>
      </w:pPr>
    </w:p>
    <w:p w:rsidR="000B0AAC" w:rsidRDefault="008B3590" w:rsidP="00F12038">
      <w:pPr>
        <w:spacing w:after="0" w:line="240" w:lineRule="auto"/>
        <w:jc w:val="both"/>
      </w:pPr>
      <w:r>
        <w:t xml:space="preserve">Program mladinske alpinistične reprezentance je okvirno sestavljen, dokončno se bo izoblikoval tekom poletja. Reprezentanco bo vodil vodja (selektor), ki bo sestavljal, nadzoroval in </w:t>
      </w:r>
      <w:r w:rsidR="0080189B">
        <w:t>bedel nad izvajanjem vsebinskega</w:t>
      </w:r>
      <w:r>
        <w:t xml:space="preserve"> program</w:t>
      </w:r>
      <w:r w:rsidR="0080189B">
        <w:t>a</w:t>
      </w:r>
      <w:r>
        <w:t xml:space="preserve"> reprezentance, za logistični in finančni del programa bo skrbela KA</w:t>
      </w:r>
      <w:r w:rsidR="00042B83">
        <w:t xml:space="preserve"> (s</w:t>
      </w:r>
      <w:r w:rsidR="00DC7F4E">
        <w:t xml:space="preserve"> KOTG)</w:t>
      </w:r>
      <w:r>
        <w:t xml:space="preserve">. </w:t>
      </w:r>
      <w:r w:rsidR="000B0AAC">
        <w:t xml:space="preserve">Vodje različnih akcij </w:t>
      </w:r>
      <w:r w:rsidR="004E0EA5">
        <w:t xml:space="preserve">reprezentance bodo izkušeni slovenski alpinisti. </w:t>
      </w:r>
      <w:r w:rsidR="00F72DCF">
        <w:t>Člani reprezentance bodo imeli posebne ugodnosti in hkrati obveznosti.</w:t>
      </w:r>
    </w:p>
    <w:p w:rsidR="004E0EA5" w:rsidRDefault="004E0EA5" w:rsidP="00F12038">
      <w:pPr>
        <w:spacing w:after="0" w:line="240" w:lineRule="auto"/>
        <w:jc w:val="both"/>
      </w:pPr>
    </w:p>
    <w:p w:rsidR="004E0EA5" w:rsidRDefault="004E0EA5" w:rsidP="00F12038">
      <w:pPr>
        <w:spacing w:after="0" w:line="240" w:lineRule="auto"/>
        <w:jc w:val="both"/>
      </w:pPr>
      <w:r>
        <w:t>Prva uradna predstavitev programa reprezentance bo na zboru načelnikov</w:t>
      </w:r>
      <w:r w:rsidR="00C14035">
        <w:t xml:space="preserve"> 15. junija 2011</w:t>
      </w:r>
      <w:r w:rsidR="001136EA">
        <w:t>, kjer bomo podrobneje</w:t>
      </w:r>
      <w:r w:rsidR="00C14035">
        <w:t xml:space="preserve"> </w:t>
      </w:r>
      <w:r w:rsidR="001136EA">
        <w:t xml:space="preserve">predstavili idejo, </w:t>
      </w:r>
      <w:r w:rsidR="00DC7F4E">
        <w:t>cilje</w:t>
      </w:r>
      <w:r w:rsidR="001136EA">
        <w:t xml:space="preserve"> ter program</w:t>
      </w:r>
      <w:r w:rsidR="00DC7F4E">
        <w:t xml:space="preserve"> mladinske alpinistične reprezentance. </w:t>
      </w:r>
      <w:r w:rsidR="00C14035">
        <w:t>Po zboru načelnikov bomo na KA skupaj s selektorjem intenzivno delali pri pripravi dokončnega programa re</w:t>
      </w:r>
      <w:r w:rsidR="00DC7F4E">
        <w:t>prezentance ter pri pripravah za</w:t>
      </w:r>
      <w:r w:rsidR="00C14035">
        <w:t xml:space="preserve"> zbiranje članov v reprezentanco.</w:t>
      </w:r>
      <w:r w:rsidR="0080189B">
        <w:t xml:space="preserve"> Podrobnosti na zboru načelnikov.</w:t>
      </w:r>
    </w:p>
    <w:p w:rsidR="001136EA" w:rsidRDefault="001136EA" w:rsidP="00F12038">
      <w:pPr>
        <w:spacing w:after="0" w:line="240" w:lineRule="auto"/>
        <w:jc w:val="both"/>
      </w:pPr>
    </w:p>
    <w:p w:rsidR="003F16A4" w:rsidRDefault="001136EA" w:rsidP="00F12038">
      <w:pPr>
        <w:spacing w:after="0" w:line="240" w:lineRule="auto"/>
        <w:jc w:val="both"/>
      </w:pPr>
      <w:r>
        <w:t>Z lepimi pozdravi.</w:t>
      </w:r>
    </w:p>
    <w:p w:rsidR="001136EA" w:rsidRDefault="001136EA" w:rsidP="00F12038">
      <w:pPr>
        <w:spacing w:after="0" w:line="240" w:lineRule="auto"/>
        <w:jc w:val="both"/>
      </w:pPr>
    </w:p>
    <w:p w:rsidR="004F7304" w:rsidRPr="001136EA" w:rsidRDefault="003F16A4" w:rsidP="00DF42CD">
      <w:pPr>
        <w:spacing w:after="0" w:line="240" w:lineRule="auto"/>
        <w:jc w:val="both"/>
      </w:pPr>
      <w:r>
        <w:t>Miha Habjan</w:t>
      </w:r>
      <w:r w:rsidR="0020473F">
        <w:t xml:space="preserve"> in Matej Kladnik, Komisija za alpinizem</w:t>
      </w:r>
    </w:p>
    <w:sectPr w:rsidR="004F7304" w:rsidRPr="001136EA" w:rsidSect="00EE7F6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C44" w:rsidRPr="00C738FD" w:rsidRDefault="00651C4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endnote>
  <w:endnote w:type="continuationSeparator" w:id="0">
    <w:p w:rsidR="00651C44" w:rsidRPr="00C738FD" w:rsidRDefault="00651C4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A64C8" w:rsidRDefault="00FC5238" w:rsidP="00B01049">
    <w:pPr>
      <w:pStyle w:val="Noga"/>
      <w:pBdr>
        <w:top w:val="single" w:sz="4" w:space="1" w:color="auto"/>
      </w:pBdr>
      <w:rPr>
        <w:rFonts w:cs="Calibri"/>
        <w:color w:val="7F7F7F"/>
      </w:rPr>
    </w:pP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 w:rsidRPr="008A64C8">
      <w:rPr>
        <w:rFonts w:cs="Calibri"/>
        <w:color w:val="7F7F7F"/>
        <w:u w:val="double"/>
      </w:rPr>
      <w:softHyphen/>
    </w:r>
    <w:r>
      <w:rPr>
        <w:rFonts w:cs="Calibri"/>
        <w:color w:val="7F7F7F"/>
      </w:rPr>
      <w:t xml:space="preserve">Telefon: +386 (0)1 43 45 </w:t>
    </w:r>
    <w:r w:rsidR="005365C8">
      <w:rPr>
        <w:rFonts w:cs="Calibri"/>
        <w:color w:val="7F7F7F"/>
      </w:rPr>
      <w:t>686</w:t>
    </w:r>
    <w:r w:rsidRPr="008A64C8">
      <w:rPr>
        <w:rFonts w:cs="Calibri"/>
        <w:color w:val="7F7F7F"/>
      </w:rPr>
      <w:t xml:space="preserve">                  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TRR: A BANKA VIPA d.</w:t>
    </w:r>
    <w:r>
      <w:rPr>
        <w:rFonts w:cs="Calibri"/>
        <w:color w:val="7F7F7F"/>
      </w:rPr>
      <w:t xml:space="preserve"> </w:t>
    </w:r>
    <w:r w:rsidRPr="008A64C8">
      <w:rPr>
        <w:rFonts w:cs="Calibri"/>
        <w:color w:val="7F7F7F"/>
      </w:rPr>
      <w:t>d., Ljubljana</w:t>
    </w:r>
  </w:p>
  <w:p w:rsidR="00FC5238" w:rsidRPr="008A64C8" w:rsidRDefault="00FC5238" w:rsidP="00CE0555">
    <w:pPr>
      <w:pStyle w:val="Noga"/>
      <w:tabs>
        <w:tab w:val="left" w:pos="3015"/>
      </w:tabs>
      <w:rPr>
        <w:rFonts w:cs="Calibri"/>
        <w:color w:val="7F7F7F"/>
      </w:rPr>
    </w:pPr>
    <w:r w:rsidRPr="008A64C8">
      <w:rPr>
        <w:rFonts w:cs="Calibri"/>
        <w:color w:val="7F7F7F"/>
      </w:rPr>
      <w:t>Fax: +386 (0)1 43 45 691</w:t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</w:r>
    <w:r w:rsidRPr="008A64C8">
      <w:rPr>
        <w:rFonts w:cs="Calibri"/>
        <w:color w:val="7F7F7F"/>
      </w:rPr>
      <w:tab/>
      <w:t>05100-8010489572</w:t>
    </w:r>
  </w:p>
  <w:p w:rsidR="00FC5238" w:rsidRPr="008A64C8" w:rsidRDefault="00FC5238" w:rsidP="00CE0555">
    <w:pPr>
      <w:pStyle w:val="Noga"/>
      <w:rPr>
        <w:rFonts w:cs="Arial"/>
        <w:color w:val="808080"/>
      </w:rPr>
    </w:pPr>
    <w:r>
      <w:rPr>
        <w:rFonts w:cs="Calibri"/>
        <w:color w:val="7F7F7F"/>
      </w:rPr>
      <w:t>E</w:t>
    </w:r>
    <w:r w:rsidRPr="008A64C8">
      <w:rPr>
        <w:rFonts w:cs="Calibri"/>
        <w:color w:val="7F7F7F"/>
      </w:rPr>
      <w:t xml:space="preserve">-pošta: </w:t>
    </w:r>
    <w:r w:rsidR="0033023A">
      <w:rPr>
        <w:rFonts w:cs="Calibri"/>
        <w:color w:val="7F7F7F"/>
      </w:rPr>
      <w:t>alpinizem</w:t>
    </w:r>
    <w:r>
      <w:rPr>
        <w:rFonts w:cs="Calibri"/>
        <w:color w:val="7F7F7F"/>
      </w:rPr>
      <w:t>@</w:t>
    </w:r>
    <w:r w:rsidRPr="008A64C8">
      <w:rPr>
        <w:rFonts w:cs="Calibri"/>
        <w:color w:val="7F7F7F"/>
      </w:rPr>
      <w:t>pzs.si</w:t>
    </w:r>
    <w:r w:rsidRPr="008A64C8">
      <w:rPr>
        <w:rFonts w:cs="Calibri"/>
        <w:color w:val="7F7F7F"/>
      </w:rPr>
      <w:tab/>
    </w:r>
    <w:r w:rsidRPr="008A64C8">
      <w:rPr>
        <w:rFonts w:cs="Arial"/>
        <w:color w:val="808080"/>
      </w:rPr>
      <w:t xml:space="preserve"> </w:t>
    </w:r>
    <w:r w:rsidRPr="008A64C8">
      <w:rPr>
        <w:rFonts w:cs="Arial"/>
        <w:color w:val="808080"/>
      </w:rPr>
      <w:tab/>
      <w:t>Identifikacijska številka za DDV: SI62316133</w:t>
    </w:r>
  </w:p>
  <w:p w:rsidR="00FC5238" w:rsidRPr="008A64C8" w:rsidRDefault="00FC5238" w:rsidP="00CE0555">
    <w:pPr>
      <w:pStyle w:val="Noga"/>
      <w:rPr>
        <w:rFonts w:ascii="Cambria" w:hAnsi="Cambria" w:cs="Arial"/>
        <w:color w:val="808080"/>
      </w:rPr>
    </w:pPr>
    <w:r w:rsidRPr="008A64C8">
      <w:rPr>
        <w:rFonts w:cs="Arial"/>
        <w:color w:val="808080"/>
      </w:rPr>
      <w:tab/>
    </w:r>
    <w:r w:rsidRPr="008A64C8">
      <w:rPr>
        <w:rFonts w:cs="Arial"/>
        <w:color w:val="808080"/>
      </w:rPr>
      <w:tab/>
      <w:t>Matična številka: 5145368</w:t>
    </w:r>
  </w:p>
  <w:p w:rsidR="00FC5238" w:rsidRDefault="00FC5238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C44" w:rsidRPr="00C738FD" w:rsidRDefault="00651C4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separator/>
      </w:r>
    </w:p>
  </w:footnote>
  <w:footnote w:type="continuationSeparator" w:id="0">
    <w:p w:rsidR="00651C44" w:rsidRPr="00C738FD" w:rsidRDefault="00651C44" w:rsidP="00EE7F6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Default="00FC5238">
    <w:pPr>
      <w:pStyle w:val="Glava"/>
    </w:pPr>
  </w:p>
  <w:p w:rsidR="00FC5238" w:rsidRDefault="00FC5238">
    <w:pPr>
      <w:pStyle w:val="Glav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238" w:rsidRPr="008607AD" w:rsidRDefault="00DB1ADD" w:rsidP="00CE0555">
    <w:pPr>
      <w:pStyle w:val="Glava"/>
      <w:tabs>
        <w:tab w:val="clear" w:pos="9072"/>
      </w:tabs>
      <w:rPr>
        <w:rFonts w:cs="Calibri"/>
        <w:b/>
        <w:color w:val="548DD4"/>
        <w:spacing w:val="40"/>
        <w:sz w:val="28"/>
      </w:rPr>
    </w:pPr>
    <w:r>
      <w:rPr>
        <w:b/>
        <w:noProof/>
        <w:color w:val="548DD4"/>
        <w:spacing w:val="40"/>
        <w:sz w:val="28"/>
        <w:lang w:eastAsia="sl-S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26670</wp:posOffset>
          </wp:positionV>
          <wp:extent cx="571500" cy="800100"/>
          <wp:effectExtent l="19050" t="0" r="0" b="0"/>
          <wp:wrapNone/>
          <wp:docPr id="1" name="Slika 0" descr="sp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spd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5238" w:rsidRPr="004F4948">
      <w:rPr>
        <w:rFonts w:ascii="Cambria" w:hAnsi="Cambria" w:cs="Calibri"/>
        <w:b/>
        <w:color w:val="548DD4"/>
        <w:spacing w:val="40"/>
        <w:sz w:val="28"/>
      </w:rPr>
      <w:tab/>
    </w:r>
    <w:r w:rsidR="00FC5238" w:rsidRPr="008607AD">
      <w:rPr>
        <w:rFonts w:cs="Calibri"/>
        <w:b/>
        <w:color w:val="548DD4"/>
        <w:spacing w:val="40"/>
        <w:sz w:val="28"/>
      </w:rPr>
      <w:t>PLANINSKA ZVEZA SLOVENIJE</w:t>
    </w:r>
  </w:p>
  <w:p w:rsidR="00FC5238" w:rsidRPr="00426F7C" w:rsidRDefault="00DB1ADD" w:rsidP="00CE0555">
    <w:pPr>
      <w:pStyle w:val="Glava"/>
      <w:jc w:val="center"/>
      <w:rPr>
        <w:rFonts w:cs="Calibri"/>
        <w:b/>
      </w:rPr>
    </w:pPr>
    <w:r>
      <w:rPr>
        <w:rFonts w:cs="Calibri"/>
        <w:b/>
      </w:rPr>
      <w:t>Komisija za alpinizem</w:t>
    </w:r>
  </w:p>
  <w:p w:rsidR="00FC5238" w:rsidRPr="008607AD" w:rsidRDefault="002B4CED" w:rsidP="00CE0555">
    <w:pPr>
      <w:pStyle w:val="Glava"/>
      <w:jc w:val="center"/>
      <w:rPr>
        <w:rFonts w:cs="Calibri"/>
      </w:rPr>
    </w:pPr>
    <w:r>
      <w:rPr>
        <w:rFonts w:cs="Calibri"/>
      </w:rPr>
      <w:t>Dvor</w:t>
    </w:r>
    <w:r w:rsidR="00FC5238">
      <w:rPr>
        <w:rFonts w:cs="Calibri"/>
      </w:rPr>
      <w:t xml:space="preserve">akova ulica </w:t>
    </w:r>
    <w:r w:rsidR="00FC5238" w:rsidRPr="008607AD">
      <w:rPr>
        <w:rFonts w:cs="Calibri"/>
      </w:rPr>
      <w:t xml:space="preserve">9, p. p. 214, </w:t>
    </w:r>
    <w:r w:rsidR="00FC5238">
      <w:rPr>
        <w:rFonts w:cs="Calibri"/>
      </w:rPr>
      <w:t>SI</w:t>
    </w:r>
    <w:r w:rsidR="00FC5238">
      <w:rPr>
        <w:rFonts w:cs="Calibri"/>
      </w:rPr>
      <w:softHyphen/>
      <w:t>-</w:t>
    </w:r>
    <w:r w:rsidR="00FC5238" w:rsidRPr="008607AD">
      <w:rPr>
        <w:rFonts w:cs="Calibri"/>
      </w:rPr>
      <w:t>1001 Ljubljana</w:t>
    </w:r>
  </w:p>
  <w:p w:rsidR="00FC5238" w:rsidRPr="00DD6F51" w:rsidRDefault="007A43A9" w:rsidP="00CE0555">
    <w:pPr>
      <w:pStyle w:val="Glava"/>
      <w:jc w:val="center"/>
      <w:rPr>
        <w:rFonts w:ascii="Cambria" w:hAnsi="Cambria" w:cs="Calibri"/>
      </w:rPr>
    </w:pPr>
    <w:hyperlink r:id="rId2" w:history="1">
      <w:r w:rsidR="00FC5238" w:rsidRPr="008607AD">
        <w:rPr>
          <w:rStyle w:val="Hiperpovezava"/>
          <w:rFonts w:cs="Calibri"/>
          <w:color w:val="auto"/>
          <w:u w:val="none"/>
        </w:rPr>
        <w:t>www.pzs.si</w:t>
      </w:r>
    </w:hyperlink>
    <w:r w:rsidR="00FC5238" w:rsidRPr="008607AD">
      <w:rPr>
        <w:rFonts w:cs="Calibri"/>
      </w:rPr>
      <w:t xml:space="preserve">, </w:t>
    </w:r>
    <w:r w:rsidR="00FC5238">
      <w:rPr>
        <w:rFonts w:cs="Calibri"/>
      </w:rPr>
      <w:t>info</w:t>
    </w:r>
    <w:r w:rsidR="00FC5238" w:rsidRPr="008607AD">
      <w:rPr>
        <w:rFonts w:cs="Calibri"/>
      </w:rPr>
      <w:t>@pzs.si</w:t>
    </w:r>
  </w:p>
  <w:p w:rsidR="00FC5238" w:rsidRDefault="00FC5238" w:rsidP="00CE0555">
    <w:pPr>
      <w:pStyle w:val="Glava"/>
    </w:pPr>
  </w:p>
  <w:p w:rsidR="00FC5238" w:rsidRDefault="00FC5238" w:rsidP="00CE0555">
    <w:pPr>
      <w:pStyle w:val="Glava"/>
    </w:pPr>
  </w:p>
  <w:tbl>
    <w:tblPr>
      <w:tblW w:w="0" w:type="auto"/>
      <w:tblBorders>
        <w:top w:val="double" w:sz="4" w:space="0" w:color="548DD4"/>
      </w:tblBorders>
      <w:shd w:val="clear" w:color="auto" w:fill="B8CCE4"/>
      <w:tblLook w:val="04A0"/>
    </w:tblPr>
    <w:tblGrid>
      <w:gridCol w:w="9210"/>
    </w:tblGrid>
    <w:tr w:rsidR="00FC5238" w:rsidRPr="00BB1F6D" w:rsidTr="00BB1F6D">
      <w:tc>
        <w:tcPr>
          <w:tcW w:w="9210" w:type="dxa"/>
          <w:shd w:val="clear" w:color="auto" w:fill="FFFFFF"/>
        </w:tcPr>
        <w:p w:rsidR="00FC5238" w:rsidRPr="00BB1F6D" w:rsidRDefault="00FC5238" w:rsidP="00667DC0">
          <w:pPr>
            <w:pStyle w:val="Glava"/>
          </w:pPr>
        </w:p>
      </w:tc>
    </w:tr>
  </w:tbl>
  <w:p w:rsidR="00FC5238" w:rsidRDefault="00FC5238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4FF"/>
    <w:multiLevelType w:val="multilevel"/>
    <w:tmpl w:val="0424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EE7F67"/>
    <w:rsid w:val="00042B83"/>
    <w:rsid w:val="000573B0"/>
    <w:rsid w:val="00093E40"/>
    <w:rsid w:val="000A697A"/>
    <w:rsid w:val="000B0AAC"/>
    <w:rsid w:val="000C77E9"/>
    <w:rsid w:val="000E31BF"/>
    <w:rsid w:val="001136EA"/>
    <w:rsid w:val="00113EA0"/>
    <w:rsid w:val="00122EB3"/>
    <w:rsid w:val="0015387C"/>
    <w:rsid w:val="0020473F"/>
    <w:rsid w:val="00226F30"/>
    <w:rsid w:val="002B0028"/>
    <w:rsid w:val="002B4CED"/>
    <w:rsid w:val="0033023A"/>
    <w:rsid w:val="003558D1"/>
    <w:rsid w:val="00380961"/>
    <w:rsid w:val="003F16A4"/>
    <w:rsid w:val="003F1B8A"/>
    <w:rsid w:val="00420430"/>
    <w:rsid w:val="00426F7C"/>
    <w:rsid w:val="00490A0C"/>
    <w:rsid w:val="004A4E3B"/>
    <w:rsid w:val="004E0EA5"/>
    <w:rsid w:val="004F7304"/>
    <w:rsid w:val="005365C8"/>
    <w:rsid w:val="00541D63"/>
    <w:rsid w:val="005E4C8E"/>
    <w:rsid w:val="00651C44"/>
    <w:rsid w:val="00667DC0"/>
    <w:rsid w:val="00683B79"/>
    <w:rsid w:val="00706E2E"/>
    <w:rsid w:val="00734D09"/>
    <w:rsid w:val="00766125"/>
    <w:rsid w:val="007A43A9"/>
    <w:rsid w:val="0080189B"/>
    <w:rsid w:val="00806ECD"/>
    <w:rsid w:val="008A64C8"/>
    <w:rsid w:val="008B3590"/>
    <w:rsid w:val="00977FAE"/>
    <w:rsid w:val="00982BD9"/>
    <w:rsid w:val="00983152"/>
    <w:rsid w:val="009A5409"/>
    <w:rsid w:val="009B2F24"/>
    <w:rsid w:val="009B3FEB"/>
    <w:rsid w:val="009E6346"/>
    <w:rsid w:val="009E6E4B"/>
    <w:rsid w:val="009F73D7"/>
    <w:rsid w:val="00A43533"/>
    <w:rsid w:val="00AC26C4"/>
    <w:rsid w:val="00AC79D7"/>
    <w:rsid w:val="00B01049"/>
    <w:rsid w:val="00B25684"/>
    <w:rsid w:val="00B92E78"/>
    <w:rsid w:val="00BB0B63"/>
    <w:rsid w:val="00BB1F6D"/>
    <w:rsid w:val="00BD56BD"/>
    <w:rsid w:val="00BE6456"/>
    <w:rsid w:val="00C14035"/>
    <w:rsid w:val="00C44085"/>
    <w:rsid w:val="00C85580"/>
    <w:rsid w:val="00CA7A83"/>
    <w:rsid w:val="00CB43B7"/>
    <w:rsid w:val="00CE0555"/>
    <w:rsid w:val="00D625AD"/>
    <w:rsid w:val="00D633A2"/>
    <w:rsid w:val="00DA74ED"/>
    <w:rsid w:val="00DB1ADD"/>
    <w:rsid w:val="00DC7F4E"/>
    <w:rsid w:val="00DF42CD"/>
    <w:rsid w:val="00E334F9"/>
    <w:rsid w:val="00E769FC"/>
    <w:rsid w:val="00E95B57"/>
    <w:rsid w:val="00EB241A"/>
    <w:rsid w:val="00EE2D7F"/>
    <w:rsid w:val="00EE7F67"/>
    <w:rsid w:val="00F12038"/>
    <w:rsid w:val="00F315FE"/>
    <w:rsid w:val="00F72DCF"/>
    <w:rsid w:val="00F821D7"/>
    <w:rsid w:val="00F87EF9"/>
    <w:rsid w:val="00FC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87EF9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E7F67"/>
  </w:style>
  <w:style w:type="paragraph" w:styleId="Noga">
    <w:name w:val="footer"/>
    <w:basedOn w:val="Navaden"/>
    <w:link w:val="NogaZnak"/>
    <w:uiPriority w:val="99"/>
    <w:unhideWhenUsed/>
    <w:rsid w:val="00EE7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7F6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E7F6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rsid w:val="00EE7F67"/>
    <w:rPr>
      <w:color w:val="0000FF"/>
      <w:u w:val="single"/>
    </w:rPr>
  </w:style>
  <w:style w:type="table" w:styleId="Tabela-mrea">
    <w:name w:val="Table Grid"/>
    <w:basedOn w:val="Navadnatabela"/>
    <w:uiPriority w:val="59"/>
    <w:rsid w:val="00EE7F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zs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Matjaz</dc:creator>
  <cp:lastModifiedBy>PZS</cp:lastModifiedBy>
  <cp:revision>10</cp:revision>
  <cp:lastPrinted>2010-09-27T11:17:00Z</cp:lastPrinted>
  <dcterms:created xsi:type="dcterms:W3CDTF">2010-12-09T09:00:00Z</dcterms:created>
  <dcterms:modified xsi:type="dcterms:W3CDTF">2011-06-08T08:09:00Z</dcterms:modified>
</cp:coreProperties>
</file>